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5257801</wp:posOffset>
                      </wp:positionH>
                      <wp:positionV relativeFrom="paragraph">
                        <wp:posOffset>117140</wp:posOffset>
                      </wp:positionV>
                      <wp:extent cx="247650" cy="238506"/>
                      <wp:effectExtent b="0" l="0" r="0" t="0"/>
                      <wp:wrapNone/>
                      <wp:docPr id="119309222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5257801</wp:posOffset>
                      </wp:positionH>
                      <wp:positionV relativeFrom="paragraph">
                        <wp:posOffset>117140</wp:posOffset>
                      </wp:positionV>
                      <wp:extent cx="247650" cy="238506"/>
                      <wp:effectExtent b="0" l="0" r="0" t="0"/>
                      <wp:wrapNone/>
                      <wp:docPr id="1193092228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3850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1852471</wp:posOffset>
                      </wp:positionH>
                      <wp:positionV relativeFrom="paragraph">
                        <wp:posOffset>118165</wp:posOffset>
                      </wp:positionV>
                      <wp:extent cx="247650" cy="238506"/>
                      <wp:effectExtent b="0" l="0" r="0" t="0"/>
                      <wp:wrapNone/>
                      <wp:docPr id="119309222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1852471</wp:posOffset>
                      </wp:positionH>
                      <wp:positionV relativeFrom="paragraph">
                        <wp:posOffset>118165</wp:posOffset>
                      </wp:positionV>
                      <wp:extent cx="247650" cy="238506"/>
                      <wp:effectExtent b="0" l="0" r="0" t="0"/>
                      <wp:wrapNone/>
                      <wp:docPr id="1193092227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3850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or9t2klm1jac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4162.010.26.1.0937-2026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NICOLAS QUINTERO SALAZAR 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1006106341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22/ene/2026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30/abr/2026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NUEVE MILLONES OCHENTA Y CUATRO MIL PESOS M/CTE</w:t>
            </w: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$9.084.000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$9.084.000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$2.271.000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$6.813.000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1078732307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8823786967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13/ene/2026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ENERO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4162.010.26.1.0937-2026</w:t>
            </w:r>
          </w:p>
          <w:p w:rsidR="00000000" w:rsidDel="00000000" w:rsidP="00000000" w:rsidRDefault="00000000" w:rsidRPr="00000000" w14:paraId="000000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 a traves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432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en la realización del cronograma correspondiente al mes de enero teniendo en cuenta los parámetros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calidad d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 la secretaria del deporte y la recreación. </w:t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432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vugo67bk2rwt" w:id="1"/>
            <w:bookmarkEnd w:id="1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Durante este periodo no fue requerido para desarrollar actividades vinculadas al cumplimiento de la obligación. </w:t>
            </w:r>
          </w:p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432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asistió a la mesa de trabajo de inducción realizada por el área de fomento de la secretaria del deporte y la recreación a los monitores de la comuna 19 y 20 de Santiago de Cali.  </w:t>
            </w:r>
          </w:p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432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Durante este periodo no fue requerido para desarrollar actividades vinculadas al cumplimiento de la obligación.  </w:t>
            </w:r>
          </w:p>
          <w:p w:rsidR="00000000" w:rsidDel="00000000" w:rsidP="00000000" w:rsidRDefault="00000000" w:rsidRPr="00000000" w14:paraId="000000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432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asistió a la capacitación virtual organizada por el coordinador zonal y la dinamizadora psicosocial para la inducción de las cuentas de cobro.</w:t>
            </w:r>
          </w:p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https://drive.google.com/drive/folders/1jeBb_IcvTAaHqXCkYknePKKz2lhOOjdX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</w:t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de Santiago De Cali, 30/ene/2026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2"/>
          <w:szCs w:val="22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9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30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-"/>
      <w:lvlJc w:val="left"/>
      <w:pPr>
        <w:ind w:left="432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152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72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92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12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32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52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72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92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pacing w:after="100" w:afterAutospacing="1" w:before="100" w:beforeAutospacing="1"/>
    </w:pPr>
    <w:rPr>
      <w:lang w:eastAsia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folders/1jeBb_IcvTAaHqXCkYknePKKz2lhOOjd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VxjExj7ASmvMbo10upN6tsCE5g==">CgMxLjAyDmgub3I5dDJrbG0xamFjMg5oLnZ1Z282N2JrMnJ3dDgAciExMm9RVGVQbm9SSzlLWWY4cTA2M0RvNDBPVncxVHpRNEE=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2026-01-27T01:06:00Z</dcterms:created>
  <dc:creator>LEYDHER</dc:creator>
</cp:coreProperties>
</file>